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2" w:rsidRPr="00F44DDB" w:rsidRDefault="009324E2" w:rsidP="009324E2">
      <w:pPr>
        <w:shd w:val="clear" w:color="auto" w:fill="FFFFFF"/>
        <w:spacing w:after="160" w:line="157" w:lineRule="atLeast"/>
        <w:jc w:val="center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240" w:line="157" w:lineRule="atLeast"/>
        <w:jc w:val="center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SERVICIO DE </w:t>
      </w:r>
      <w:r w:rsidRPr="00A6685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DIGESTIVO</w:t>
      </w:r>
      <w:r w:rsidR="00AF6597" w:rsidRPr="00A66850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 xml:space="preserve"> / ONCOLOGÍA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8220"/>
      </w:tblGrid>
      <w:tr w:rsidR="009324E2" w:rsidRPr="00F44DDB" w:rsidTr="00206E3F">
        <w:trPr>
          <w:trHeight w:val="2603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C6" w:rsidRDefault="00445BC6" w:rsidP="00A66850">
            <w:pPr>
              <w:spacing w:after="160" w:line="157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DATOS DEL PACIENTE</w:t>
            </w:r>
          </w:p>
          <w:p w:rsidR="009324E2" w:rsidRPr="00F44DDB" w:rsidRDefault="009324E2" w:rsidP="00A66850">
            <w:pPr>
              <w:spacing w:after="160" w:line="157" w:lineRule="atLeast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NHC</w:t>
            </w:r>
            <w:r w:rsidRPr="00A66850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:</w:t>
            </w:r>
            <w:r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 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aquí poner el numero de historia clínica</w:t>
            </w:r>
            <w:r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APELLIDOS: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Nombre y apellidos del paciente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NSS: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 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número de la seguridad social</w:t>
            </w:r>
            <w:r w:rsidR="00A6685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del paciente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DIRECCIÓN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d</w:t>
            </w:r>
            <w:r w:rsidR="00A6685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omicilio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que figure en el DNI del paciente</w:t>
            </w:r>
            <w:r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FECHA DE NACIMIENTO:</w:t>
            </w:r>
            <w:r w:rsidR="00AF6597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fecha de nacimiento del paciente</w:t>
            </w:r>
            <w:r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DNI</w:t>
            </w:r>
            <w:r w:rsidR="00A66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/NIE</w:t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DNI</w:t>
            </w:r>
            <w:r w:rsidR="00A6685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/NIE</w:t>
            </w:r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del paciente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F44D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TELÉFONO CONTACTO:</w:t>
            </w:r>
            <w:r w:rsidRPr="00F44DDB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tlf</w:t>
            </w:r>
            <w:proofErr w:type="spellEnd"/>
            <w:r w:rsidR="00AF6597" w:rsidRPr="00AF6597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del paciente</w:t>
            </w:r>
          </w:p>
        </w:tc>
      </w:tr>
    </w:tbl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INFORME MÉDICO/ MEDICAL REPORT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Nombre y apellidos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and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surname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 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del paciente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Fecha de nacimiento / Date of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birth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del paciente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DNI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Identity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Card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del paciente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Tipo de enfermedad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Kind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of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Disease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 xml:space="preserve">Enfermedad de Crohn / Crohn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Disease</w:t>
      </w:r>
      <w:proofErr w:type="spellEnd"/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Fecha de diagnóstico / Date of diagnosis: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1999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Complicaciones relacionadas con la enfermedad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Disease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complications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br/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 xml:space="preserve">Colostomía y fístulas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perianales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 xml:space="preserve"> /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colostomy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 xml:space="preserve"> and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perianal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 xml:space="preserve"> fistulas</w:t>
      </w:r>
    </w:p>
    <w:p w:rsidR="009324E2" w:rsidRPr="00F44DDB" w:rsidRDefault="009324E2" w:rsidP="009324E2">
      <w:pPr>
        <w:shd w:val="clear" w:color="auto" w:fill="FFFFFF"/>
        <w:spacing w:after="0" w:line="157" w:lineRule="atLeast"/>
        <w:ind w:left="720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Otras enfermedades relevantes/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Other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relevant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diseases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</w:p>
    <w:p w:rsidR="009324E2" w:rsidRPr="00F44DDB" w:rsidRDefault="009324E2" w:rsidP="009324E2">
      <w:pPr>
        <w:shd w:val="clear" w:color="auto" w:fill="FFFFFF"/>
        <w:spacing w:after="0" w:line="157" w:lineRule="atLeast"/>
        <w:ind w:left="1080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AF6597" w:rsidRDefault="009324E2" w:rsidP="009324E2">
      <w:pPr>
        <w:shd w:val="clear" w:color="auto" w:fill="FFFFFF"/>
        <w:spacing w:after="0" w:line="157" w:lineRule="atLeast"/>
        <w:ind w:left="1080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="00A66850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 xml:space="preserve"> 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 xml:space="preserve">Enfermedad 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perianal</w:t>
      </w:r>
      <w:proofErr w:type="spellEnd"/>
    </w:p>
    <w:p w:rsidR="009324E2" w:rsidRPr="00AF6597" w:rsidRDefault="009324E2" w:rsidP="009324E2">
      <w:pPr>
        <w:shd w:val="clear" w:color="auto" w:fill="FFFFFF"/>
        <w:spacing w:after="0" w:line="157" w:lineRule="atLeast"/>
        <w:ind w:left="1080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="00A66850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 xml:space="preserve"> 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 xml:space="preserve">Espondilitis 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Anquilosante</w:t>
      </w:r>
      <w:proofErr w:type="spellEnd"/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</w:t>
      </w:r>
      <w:r w:rsidR="00A66850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 xml:space="preserve"> 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Fibromialgia</w:t>
      </w:r>
      <w:proofErr w:type="spellEnd"/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Uveitis</w:t>
      </w:r>
      <w:proofErr w:type="spellEnd"/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Epiescleritis</w:t>
      </w:r>
      <w:proofErr w:type="spellEnd"/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Queratitis</w:t>
      </w:r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proofErr w:type="spellStart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Etcema</w:t>
      </w:r>
      <w:proofErr w:type="spellEnd"/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 xml:space="preserve"> irritativo crónico</w:t>
      </w:r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Depresión</w:t>
      </w:r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Bulimia</w:t>
      </w:r>
    </w:p>
    <w:p w:rsidR="009324E2" w:rsidRPr="00AF6597" w:rsidRDefault="009324E2" w:rsidP="009324E2">
      <w:pPr>
        <w:shd w:val="clear" w:color="auto" w:fill="FFFFFF"/>
        <w:spacing w:after="0" w:line="240" w:lineRule="auto"/>
        <w:ind w:left="1080"/>
        <w:jc w:val="both"/>
        <w:rPr>
          <w:rFonts w:ascii="Calibri" w:hAnsi="Calibri" w:cs="Calibri"/>
          <w:color w:val="FF0000"/>
          <w:lang w:eastAsia="es-ES"/>
        </w:rPr>
      </w:pP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-</w:t>
      </w:r>
      <w:r w:rsidRPr="00AF6597">
        <w:rPr>
          <w:rFonts w:ascii="Times New Roman" w:hAnsi="Times New Roman" w:cs="Times New Roman"/>
          <w:color w:val="FF0000"/>
          <w:sz w:val="14"/>
          <w:szCs w:val="14"/>
          <w:lang w:eastAsia="es-ES"/>
        </w:rPr>
        <w:t>       </w:t>
      </w:r>
      <w:r w:rsidRPr="00AF6597">
        <w:rPr>
          <w:rFonts w:ascii="Arial" w:hAnsi="Arial" w:cs="Arial"/>
          <w:color w:val="FF0000"/>
          <w:sz w:val="24"/>
          <w:szCs w:val="24"/>
          <w:lang w:eastAsia="es-ES"/>
        </w:rPr>
        <w:t>Vejiga Hiperactiva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p w:rsidR="009324E2" w:rsidRPr="00445BC6" w:rsidRDefault="009324E2" w:rsidP="009324E2">
      <w:pPr>
        <w:shd w:val="clear" w:color="auto" w:fill="F8F9FA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445BC6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445BC6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445BC6">
        <w:rPr>
          <w:rFonts w:ascii="Arial" w:hAnsi="Arial" w:cs="Arial"/>
          <w:b/>
          <w:bCs/>
          <w:color w:val="000000"/>
          <w:lang w:eastAsia="es-ES"/>
        </w:rPr>
        <w:t xml:space="preserve">Alergias / </w:t>
      </w:r>
      <w:proofErr w:type="spellStart"/>
      <w:r w:rsidRPr="00445BC6">
        <w:rPr>
          <w:rFonts w:ascii="Arial" w:hAnsi="Arial" w:cs="Arial"/>
          <w:b/>
          <w:bCs/>
          <w:color w:val="000000"/>
          <w:lang w:eastAsia="es-ES"/>
        </w:rPr>
        <w:t>Allergies</w:t>
      </w:r>
      <w:proofErr w:type="spellEnd"/>
      <w:r w:rsidRPr="00445BC6">
        <w:rPr>
          <w:rFonts w:ascii="Arial" w:hAnsi="Arial" w:cs="Arial"/>
          <w:b/>
          <w:bCs/>
          <w:color w:val="000000"/>
          <w:lang w:eastAsia="es-ES"/>
        </w:rPr>
        <w:t>:</w:t>
      </w:r>
    </w:p>
    <w:p w:rsidR="009324E2" w:rsidRPr="00F44DDB" w:rsidRDefault="009324E2" w:rsidP="009324E2">
      <w:pPr>
        <w:shd w:val="clear" w:color="auto" w:fill="F8F9FA"/>
        <w:spacing w:after="0" w:line="240" w:lineRule="auto"/>
        <w:ind w:left="720"/>
        <w:rPr>
          <w:rFonts w:ascii="Calibri" w:hAnsi="Calibri" w:cs="Calibri"/>
          <w:color w:val="FF0000"/>
          <w:lang w:eastAsia="es-ES"/>
        </w:rPr>
      </w:pPr>
      <w:proofErr w:type="spellStart"/>
      <w:r w:rsidRPr="00445BC6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Ustekinumab</w:t>
      </w:r>
      <w:proofErr w:type="spellEnd"/>
      <w:r w:rsidRPr="00445BC6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 xml:space="preserve"> intravenoso / </w:t>
      </w:r>
      <w:proofErr w:type="spellStart"/>
      <w:r w:rsidRPr="00445BC6">
        <w:rPr>
          <w:rFonts w:ascii="Arial" w:hAnsi="Arial" w:cs="Arial"/>
          <w:color w:val="FF0000"/>
          <w:sz w:val="24"/>
          <w:szCs w:val="24"/>
          <w:lang w:eastAsia="es-ES"/>
        </w:rPr>
        <w:t>intravenous</w:t>
      </w:r>
      <w:proofErr w:type="spellEnd"/>
      <w:r w:rsidRPr="00445BC6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FF0000"/>
          <w:sz w:val="24"/>
          <w:szCs w:val="24"/>
          <w:lang w:eastAsia="es-ES"/>
        </w:rPr>
        <w:t>Ustekinumab</w:t>
      </w:r>
      <w:proofErr w:type="spellEnd"/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Arial" w:hAnsi="Arial" w:cs="Arial"/>
          <w:color w:val="FF0000"/>
          <w:lang w:eastAsia="es-ES"/>
        </w:rPr>
        <w:t> </w:t>
      </w:r>
    </w:p>
    <w:p w:rsidR="009324E2" w:rsidRDefault="009324E2" w:rsidP="009324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p w:rsidR="009324E2" w:rsidRDefault="009324E2" w:rsidP="009324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324E2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p w:rsidR="009324E2" w:rsidRPr="00F44DDB" w:rsidRDefault="009324E2" w:rsidP="009324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hAnsi="Courier New" w:cs="Courier New"/>
          <w:color w:val="000000"/>
          <w:sz w:val="20"/>
          <w:szCs w:val="20"/>
          <w:lang w:eastAsia="es-ES"/>
        </w:rPr>
      </w:pPr>
      <w:r w:rsidRPr="00F44DDB">
        <w:rPr>
          <w:rFonts w:ascii="Arial" w:hAnsi="Arial" w:cs="Arial"/>
          <w:b/>
          <w:bCs/>
          <w:color w:val="000000"/>
          <w:lang w:eastAsia="es-ES"/>
        </w:rPr>
        <w:lastRenderedPageBreak/>
        <w:t xml:space="preserve">TRATAMIENTO HABITUAL / USUAL TREATMENT / </w:t>
      </w:r>
      <w:r w:rsidRPr="00F44DDB">
        <w:rPr>
          <w:rFonts w:ascii="Arial" w:hAnsi="Arial" w:cs="Arial"/>
          <w:b/>
          <w:bCs/>
          <w:color w:val="000000"/>
          <w:lang w:val="fr-FR" w:eastAsia="es-ES"/>
        </w:rPr>
        <w:t>TRAITEMENT HABITUEL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245"/>
        <w:gridCol w:w="1701"/>
        <w:gridCol w:w="3699"/>
      </w:tblGrid>
      <w:tr w:rsidR="009324E2" w:rsidRPr="00F44DDB" w:rsidTr="00206E3F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MEDICACIÓN/MEDICATION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DOSIS/DOSE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both"/>
              <w:rPr>
                <w:rFonts w:ascii="Calibri" w:hAnsi="Calibri" w:cs="Calibri"/>
                <w:color w:val="00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REGIMEN/REGIMEN</w:t>
            </w:r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Adofen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Fluoxeitina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2/1/0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Rivotril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0,5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0/1/1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 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Dreprax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0/0/1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Zolpidem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0,5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-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A demanda 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on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demand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Humira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40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mg.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0/0/1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Cada 14 días 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Every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14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Betmiga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1/0/1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Zaldiar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: 37,5 mg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hidrocloruro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tramadol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>     325 mg paracetamol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-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A demanda -  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On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demand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Naproxeno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Sódico 550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-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A demanda -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On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demand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Zamene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6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1/0//0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Cada dos días –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Every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2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Maxidex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gotas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2/2/2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–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Hylo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>-Gel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2/2/2/2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–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  <w:tr w:rsidR="009324E2" w:rsidRPr="00F44DDB" w:rsidTr="00206E3F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Omeprazol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jc w:val="center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>1/0/0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160" w:line="157" w:lineRule="atLeast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Diario –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All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days</w:t>
            </w:r>
            <w:proofErr w:type="spellEnd"/>
          </w:p>
        </w:tc>
      </w:tr>
    </w:tbl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lang w:eastAsia="es-ES"/>
        </w:rPr>
        <w:t> </w:t>
      </w:r>
    </w:p>
    <w:p w:rsidR="009324E2" w:rsidRPr="00F44DDB" w:rsidRDefault="009324E2" w:rsidP="009324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TIPO ESTOMA / TYPE OF OSTOMY / 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val="fr-FR" w:eastAsia="es-ES"/>
        </w:rPr>
        <w:t>TYPE DE STOME</w:t>
      </w:r>
    </w:p>
    <w:p w:rsidR="009324E2" w:rsidRPr="00F44DDB" w:rsidRDefault="009324E2" w:rsidP="009324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val="fr-FR"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1440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Symbol" w:hAnsi="Symbol" w:cs="Calibri"/>
          <w:color w:val="000000"/>
          <w:sz w:val="28"/>
          <w:szCs w:val="28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F44DD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eastAsia="es-ES"/>
        </w:rPr>
        <w:t xml:space="preserve">Colostomía / </w:t>
      </w:r>
      <w:proofErr w:type="spellStart"/>
      <w:r w:rsidRPr="00F44DD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eastAsia="es-ES"/>
        </w:rPr>
        <w:t>Colostomy</w:t>
      </w:r>
      <w:proofErr w:type="spellEnd"/>
      <w:r w:rsidR="00AF6597">
        <w:rPr>
          <w:rFonts w:ascii="Arial" w:hAnsi="Arial" w:cs="Arial"/>
          <w:i/>
          <w:iCs/>
          <w:color w:val="000000"/>
          <w:sz w:val="28"/>
          <w:szCs w:val="28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lang w:eastAsia="es-ES"/>
        </w:rPr>
        <w:t>ADEMÁS DE SU MEDICACIÓN EL PACIENTE NECESITA TRANSPORTAR:</w:t>
      </w:r>
      <w:r w:rsidRPr="00F44DDB">
        <w:rPr>
          <w:rFonts w:ascii="Calibri" w:hAnsi="Calibri" w:cs="Calibri"/>
          <w:b/>
          <w:bCs/>
          <w:color w:val="000000"/>
          <w:lang w:eastAsia="es-ES"/>
        </w:rPr>
        <w:br/>
      </w:r>
      <w:r w:rsidRPr="00F44DDB">
        <w:rPr>
          <w:rFonts w:ascii="Arial" w:hAnsi="Arial" w:cs="Arial"/>
          <w:b/>
          <w:bCs/>
          <w:color w:val="000000"/>
          <w:shd w:val="clear" w:color="auto" w:fill="F8F9FA"/>
          <w:lang w:eastAsia="es-ES"/>
        </w:rPr>
        <w:t>IN ADDITION TO THEIR MEDICATION THE PATIENT NEEDS TO TRANSPORT:</w:t>
      </w:r>
    </w:p>
    <w:p w:rsidR="009324E2" w:rsidRPr="00F44DDB" w:rsidRDefault="009324E2" w:rsidP="009324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s-ES"/>
        </w:rPr>
      </w:pPr>
      <w:r w:rsidRPr="00F44DDB">
        <w:rPr>
          <w:rFonts w:ascii="Arial" w:hAnsi="Arial" w:cs="Arial"/>
          <w:b/>
          <w:bCs/>
          <w:color w:val="000000"/>
          <w:lang w:val="fr-FR" w:eastAsia="es-ES"/>
        </w:rPr>
        <w:t>EN PLUS DU MÉDICAMENT, LE PATIENT A BESOIN DE TRANSPORTER: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lang w:eastAsia="es-ES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324E2" w:rsidRPr="00F44DDB" w:rsidTr="00206E3F">
        <w:trPr>
          <w:trHeight w:val="227"/>
        </w:trPr>
        <w:tc>
          <w:tcPr>
            <w:tcW w:w="9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E2" w:rsidRPr="00F44DDB" w:rsidRDefault="009324E2" w:rsidP="00206E3F">
            <w:pPr>
              <w:spacing w:after="160" w:line="157" w:lineRule="atLeast"/>
              <w:jc w:val="both"/>
              <w:rPr>
                <w:rFonts w:ascii="Calibri" w:hAnsi="Calibri" w:cs="Calibri"/>
                <w:color w:val="00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i/>
                <w:iCs/>
                <w:color w:val="000000"/>
                <w:lang w:eastAsia="es-ES"/>
              </w:rPr>
              <w:t>NOMBRE /NAME</w:t>
            </w:r>
          </w:p>
        </w:tc>
      </w:tr>
      <w:tr w:rsidR="009324E2" w:rsidRPr="00F44DDB" w:rsidTr="00206E3F">
        <w:trPr>
          <w:trHeight w:val="227"/>
        </w:trPr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Bolsas de ostomía. 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  <w:p w:rsidR="009324E2" w:rsidRPr="00F44DDB" w:rsidRDefault="009324E2" w:rsidP="00AF659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Ostomy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 xml:space="preserve"> bags</w:t>
            </w: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. </w:t>
            </w:r>
            <w:r w:rsidR="00AF6597">
              <w:rPr>
                <w:rFonts w:ascii="Arial" w:hAnsi="Arial" w:cs="Arial"/>
                <w:b/>
                <w:color w:val="FF0000"/>
                <w:lang w:eastAsia="es-ES"/>
              </w:rPr>
              <w:t>Marca</w:t>
            </w:r>
          </w:p>
        </w:tc>
      </w:tr>
      <w:tr w:rsidR="009324E2" w:rsidRPr="00F44DDB" w:rsidTr="00206E3F">
        <w:trPr>
          <w:trHeight w:val="227"/>
        </w:trPr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Ostomy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Care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.</w:t>
            </w: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 Pasta periestomal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  <w:p w:rsidR="009324E2" w:rsidRPr="00F44DDB" w:rsidRDefault="009324E2" w:rsidP="00AF659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Ostomy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Care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 Periestomal paste.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</w:tc>
      </w:tr>
      <w:tr w:rsidR="009324E2" w:rsidRPr="00F44DDB" w:rsidTr="00206E3F">
        <w:trPr>
          <w:trHeight w:val="227"/>
        </w:trPr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4E2" w:rsidRPr="00F44DDB" w:rsidRDefault="009324E2" w:rsidP="00206E3F">
            <w:pPr>
              <w:spacing w:after="0" w:line="240" w:lineRule="auto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Adapt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 </w:t>
            </w:r>
            <w:r w:rsidRPr="00F44DDB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Pasta </w:t>
            </w:r>
            <w:proofErr w:type="spellStart"/>
            <w:r w:rsidRPr="00F44DDB">
              <w:rPr>
                <w:rFonts w:ascii="Arial" w:hAnsi="Arial" w:cs="Arial"/>
                <w:color w:val="FF0000"/>
                <w:sz w:val="24"/>
                <w:szCs w:val="24"/>
                <w:shd w:val="clear" w:color="auto" w:fill="F8F9FA"/>
                <w:lang w:eastAsia="es-ES"/>
              </w:rPr>
              <w:t>Peristomal</w:t>
            </w:r>
            <w:proofErr w:type="spellEnd"/>
            <w:r w:rsidRPr="00F44DDB">
              <w:rPr>
                <w:rFonts w:ascii="Arial" w:hAnsi="Arial" w:cs="Arial"/>
                <w:color w:val="FF0000"/>
                <w:sz w:val="24"/>
                <w:szCs w:val="24"/>
                <w:shd w:val="clear" w:color="auto" w:fill="F8F9FA"/>
                <w:lang w:eastAsia="es-ES"/>
              </w:rPr>
              <w:t xml:space="preserve">. </w:t>
            </w:r>
            <w:r w:rsidR="00AF6597">
              <w:rPr>
                <w:rFonts w:ascii="Arial" w:hAnsi="Arial" w:cs="Arial"/>
                <w:color w:val="FF0000"/>
                <w:sz w:val="24"/>
                <w:szCs w:val="24"/>
                <w:shd w:val="clear" w:color="auto" w:fill="F8F9FA"/>
                <w:lang w:eastAsia="es-ES"/>
              </w:rPr>
              <w:t>Marca</w:t>
            </w:r>
          </w:p>
          <w:p w:rsidR="009324E2" w:rsidRPr="00F44DDB" w:rsidRDefault="009324E2" w:rsidP="00AF6597">
            <w:pPr>
              <w:spacing w:after="0" w:line="240" w:lineRule="auto"/>
              <w:rPr>
                <w:rFonts w:ascii="Calibri" w:hAnsi="Calibri" w:cs="Calibri"/>
                <w:color w:val="FF0000"/>
                <w:lang w:eastAsia="es-ES"/>
              </w:rPr>
            </w:pPr>
            <w:proofErr w:type="spellStart"/>
            <w:r w:rsidRPr="00F44DD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8F9FA"/>
                <w:lang w:eastAsia="es-ES"/>
              </w:rPr>
              <w:t>Adapt</w:t>
            </w:r>
            <w:proofErr w:type="spellEnd"/>
            <w:r w:rsidRPr="00F44DD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8F9FA"/>
                <w:lang w:eastAsia="es-ES"/>
              </w:rPr>
              <w:t> </w:t>
            </w:r>
            <w:r w:rsidRPr="00F44DDB">
              <w:rPr>
                <w:rFonts w:ascii="Arial" w:hAnsi="Arial" w:cs="Arial"/>
                <w:color w:val="FF0000"/>
                <w:sz w:val="24"/>
                <w:szCs w:val="24"/>
                <w:shd w:val="clear" w:color="auto" w:fill="F8F9FA"/>
                <w:lang w:eastAsia="es-ES"/>
              </w:rPr>
              <w:t xml:space="preserve">Periestomal paste. </w:t>
            </w:r>
            <w:r w:rsidR="00AF6597">
              <w:rPr>
                <w:rFonts w:ascii="Arial" w:hAnsi="Arial" w:cs="Arial"/>
                <w:color w:val="FF0000"/>
                <w:sz w:val="24"/>
                <w:szCs w:val="24"/>
                <w:shd w:val="clear" w:color="auto" w:fill="F8F9FA"/>
                <w:lang w:eastAsia="es-ES"/>
              </w:rPr>
              <w:t>Marca</w:t>
            </w:r>
          </w:p>
        </w:tc>
      </w:tr>
      <w:tr w:rsidR="009324E2" w:rsidRPr="00F44DDB" w:rsidTr="00206E3F">
        <w:trPr>
          <w:trHeight w:val="227"/>
        </w:trPr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Tijeras de punta redonda</w:t>
            </w:r>
            <w:r w:rsidRPr="00F44DDB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  Round </w:t>
            </w:r>
            <w:proofErr w:type="spellStart"/>
            <w:r w:rsidRPr="00F44DDB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tip</w:t>
            </w:r>
            <w:proofErr w:type="spellEnd"/>
            <w:r w:rsidRPr="00F44DDB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scissors</w:t>
            </w:r>
            <w:proofErr w:type="spellEnd"/>
          </w:p>
        </w:tc>
      </w:tr>
      <w:tr w:rsidR="009324E2" w:rsidRPr="00F44DDB" w:rsidTr="00206E3F"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ADAPT </w:t>
            </w: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Polvos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periestomales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  <w:p w:rsidR="009324E2" w:rsidRPr="00F44DDB" w:rsidRDefault="009324E2" w:rsidP="00AF659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ADAPT</w:t>
            </w:r>
            <w:r w:rsidRPr="00F44DDB">
              <w:rPr>
                <w:rFonts w:ascii="Arial" w:hAnsi="Arial" w:cs="Arial"/>
                <w:color w:val="FF0000"/>
                <w:lang w:eastAsia="es-ES"/>
              </w:rPr>
              <w:t> 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Stoma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Powder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</w:tc>
      </w:tr>
      <w:tr w:rsidR="009324E2" w:rsidRPr="00F44DDB" w:rsidTr="00206E3F"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NILTAC</w:t>
            </w:r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 Toallitas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removedoras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de adhesivo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. Marca</w:t>
            </w:r>
          </w:p>
          <w:p w:rsidR="009324E2" w:rsidRPr="00F44DDB" w:rsidRDefault="009324E2" w:rsidP="00AF659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NILTAC 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Wet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wipes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medical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Adhedive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Remover.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</w:tc>
      </w:tr>
      <w:tr w:rsidR="009324E2" w:rsidRPr="00F44DDB" w:rsidTr="00206E3F">
        <w:tc>
          <w:tcPr>
            <w:tcW w:w="9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E2" w:rsidRPr="00F44DDB" w:rsidRDefault="009324E2" w:rsidP="00206E3F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BRAVA. 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Toallistas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de barrera cutánea.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  <w:p w:rsidR="009324E2" w:rsidRPr="00F44DDB" w:rsidRDefault="009324E2" w:rsidP="00AF6597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lang w:eastAsia="es-ES"/>
              </w:rPr>
            </w:pPr>
            <w:r w:rsidRPr="00F44DDB">
              <w:rPr>
                <w:rFonts w:ascii="Arial" w:hAnsi="Arial" w:cs="Arial"/>
                <w:b/>
                <w:bCs/>
                <w:color w:val="FF0000"/>
                <w:lang w:eastAsia="es-ES"/>
              </w:rPr>
              <w:t>BRAVA 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Skin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Barrier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 </w:t>
            </w:r>
            <w:proofErr w:type="spellStart"/>
            <w:r w:rsidRPr="00F44DDB">
              <w:rPr>
                <w:rFonts w:ascii="Arial" w:hAnsi="Arial" w:cs="Arial"/>
                <w:color w:val="FF0000"/>
                <w:lang w:eastAsia="es-ES"/>
              </w:rPr>
              <w:t>Wipes</w:t>
            </w:r>
            <w:proofErr w:type="spellEnd"/>
            <w:r w:rsidRPr="00F44DDB">
              <w:rPr>
                <w:rFonts w:ascii="Arial" w:hAnsi="Arial" w:cs="Arial"/>
                <w:color w:val="FF0000"/>
                <w:lang w:eastAsia="es-ES"/>
              </w:rPr>
              <w:t xml:space="preserve">. </w:t>
            </w:r>
            <w:r w:rsidR="00AF6597">
              <w:rPr>
                <w:rFonts w:ascii="Arial" w:hAnsi="Arial" w:cs="Arial"/>
                <w:color w:val="FF0000"/>
                <w:lang w:eastAsia="es-ES"/>
              </w:rPr>
              <w:t>Marca</w:t>
            </w:r>
          </w:p>
        </w:tc>
      </w:tr>
    </w:tbl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lastRenderedPageBreak/>
        <w:t>RECOMENDACIONES ESPECÍFICAS/SPECIFIC RECOMMENDATIONS: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No se le debe despegar la bolsa de ostomía al paciente en los controles de seguridad. La colostomía implica carecer de esfínter para controlar la salida de heces.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Calibri" w:hAnsi="Calibri" w:cs="Calibri"/>
          <w:color w:val="000000"/>
          <w:sz w:val="24"/>
          <w:szCs w:val="24"/>
          <w:lang w:eastAsia="es-ES"/>
        </w:rPr>
        <w:br/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Under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no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circumstances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detach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the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ostomy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bag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from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the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patient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at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the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security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controls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.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Colostomy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involves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lacking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sphincter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to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control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stool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outflow</w:t>
      </w:r>
      <w:proofErr w:type="spellEnd"/>
      <w:r w:rsidRPr="00445BC6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8F9FA"/>
        <w:spacing w:after="0" w:line="240" w:lineRule="auto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En aucun cas, ne séparez le sac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val="fr-FR" w:eastAsia="es-ES"/>
        </w:rPr>
        <w:t>stomie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du patient aux contrôles de sécurité. La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val="fr-FR" w:eastAsia="es-ES"/>
        </w:rPr>
        <w:t>colostomiemplique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un manque de sphincter pour contrôler l'écoulement des matières fécales.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 QUIEN PUEDA INTERESAR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Yo, </w:t>
      </w:r>
      <w:r w:rsidR="00445BC6">
        <w:rPr>
          <w:rFonts w:ascii="Arial" w:hAnsi="Arial" w:cs="Arial"/>
          <w:color w:val="FF0000"/>
          <w:sz w:val="24"/>
          <w:szCs w:val="24"/>
          <w:lang w:eastAsia="es-ES"/>
        </w:rPr>
        <w:t>(Nombre y apellidos del médic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o),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Médico del Servicio de Digestivo del Hospital Universitario Central de Asturias, HUCA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CERTIFICO QUE: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La persona cuyo nombre se menciona en este certificado ha sido objeto de una operación quirúrgica que hace indispensable para ella llevar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siempre 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una bolsa de ostomía pegada al abdomen para recolectar la excreta 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de heces</w:t>
      </w:r>
      <w:r w:rsidR="00445BC6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/</w:t>
      </w:r>
      <w:r w:rsidR="00445BC6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orina.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En el supuesto caso de que sea preciso examinar la bolsa de ostomía, el examen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deberá hacerse en presencia de un médico cualificado o una enfermera estomaterapeuta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, porque cualquier intervención puede ocasionar escapes y bastante incomodidad, inseguridad y confusión al paciente.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Además de su equipaje personal, </w:t>
      </w:r>
      <w:r w:rsidRPr="00F44DDB">
        <w:rPr>
          <w:rFonts w:ascii="Arial" w:hAnsi="Arial" w:cs="Arial"/>
          <w:color w:val="FF0000"/>
          <w:sz w:val="24"/>
          <w:szCs w:val="24"/>
          <w:lang w:eastAsia="es-ES"/>
        </w:rPr>
        <w:t>la portadora</w:t>
      </w:r>
      <w:r w:rsidR="00445BC6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/</w:t>
      </w:r>
      <w:r w:rsidR="00445BC6">
        <w:rPr>
          <w:rFonts w:ascii="Arial" w:hAnsi="Arial" w:cs="Arial"/>
          <w:color w:val="FF0000"/>
          <w:sz w:val="24"/>
          <w:szCs w:val="24"/>
          <w:lang w:eastAsia="es-ES"/>
        </w:rPr>
        <w:t xml:space="preserve"> </w:t>
      </w:r>
      <w:r w:rsidR="00AF6597">
        <w:rPr>
          <w:rFonts w:ascii="Arial" w:hAnsi="Arial" w:cs="Arial"/>
          <w:color w:val="FF0000"/>
          <w:sz w:val="24"/>
          <w:szCs w:val="24"/>
          <w:lang w:eastAsia="es-ES"/>
        </w:rPr>
        <w:t>el portador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del presente certificado puede llevar también una provisión de emergencia compuesta de bolsas de repuesto, productos de cuidado del estoma y tijeras de punta redonda necesaria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s para recortar las bolsas etc.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Es esencial que tales provisiones de emergencia permanezcan intactas y no se pierdan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TO WHOM IT MAY CONCERN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 xml:space="preserve">Me, </w:t>
      </w:r>
      <w:r w:rsidR="00AF6597" w:rsidRPr="00AF6597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nombre y apellidos del médico</w:t>
      </w:r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, Doctor of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the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Digestive</w:t>
      </w:r>
      <w:proofErr w:type="spellEnd"/>
      <w:r w:rsidR="00AF6597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/</w:t>
      </w:r>
      <w:proofErr w:type="spellStart"/>
      <w:r w:rsidR="00AF6597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oncology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Service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 of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the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 Central </w:t>
      </w:r>
      <w:proofErr w:type="spellStart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>University</w:t>
      </w:r>
      <w:proofErr w:type="spellEnd"/>
      <w:r w:rsidRPr="00F44DDB">
        <w:rPr>
          <w:rFonts w:ascii="Arial" w:hAnsi="Arial" w:cs="Arial"/>
          <w:color w:val="FF0000"/>
          <w:sz w:val="24"/>
          <w:szCs w:val="24"/>
          <w:shd w:val="clear" w:color="auto" w:fill="F8F9FA"/>
          <w:lang w:eastAsia="es-ES"/>
        </w:rPr>
        <w:t xml:space="preserve"> Hospital of Asturias, HUCA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shd w:val="clear" w:color="auto" w:fill="F8F9FA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shd w:val="clear" w:color="auto" w:fill="F8F9FA"/>
          <w:lang w:eastAsia="es-ES"/>
        </w:rPr>
        <w:t>CERTIFY THAT: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person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named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certificate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has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had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surgical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operation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which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makes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necessary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for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him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/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her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wear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at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all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times</w:t>
      </w: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a bag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attached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abdomen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collect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excretion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from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bowel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bladder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If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necessary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examine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bag,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a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qualified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medical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practitioner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should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be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present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because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any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interference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cause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leakage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great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discomfort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and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embarrassment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wearer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>The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owner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certificate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also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be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carrying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emergency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supply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pack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consisting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spare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bags,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surgical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dressings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 round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tip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scissors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needed to trim the disc from the bags  etc., in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addition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his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/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her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main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luggage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essential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that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these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emergency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supplies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remain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intact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and are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not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mislaid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 QUI DE DROIT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Ce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document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certifie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que la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personne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don't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nom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figure sur ce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certificat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subi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une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opération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chirurgicale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qui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l'oblige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à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porter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à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tout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moment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une poche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attachée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à son abdomen,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pour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recuellir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excréments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intestins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ou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sa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vessie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Si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cetta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poche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doit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être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examinée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impératif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qu'un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médecin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qualifié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soit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présent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. En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effet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toute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intervention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peut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être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la cause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fuites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et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embarrasser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physiquement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moralement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le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porteur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se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peut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que le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porteur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 ce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certificat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ait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emporté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du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matériel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secours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comme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par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exemple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des poches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rechange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des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compresses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etc., en plus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bagages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, et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est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vital que ce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matériel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secours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reste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intact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et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ne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soit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pas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égaré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445BC6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Nombre del médico/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of doctor:</w:t>
      </w:r>
      <w:proofErr w:type="gramStart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 </w:t>
      </w:r>
      <w:r w:rsidR="00445BC6" w:rsidRPr="00445BC6">
        <w:rPr>
          <w:rFonts w:ascii="Arial" w:hAnsi="Arial" w:cs="Arial"/>
          <w:color w:val="FF0000"/>
          <w:sz w:val="24"/>
          <w:szCs w:val="24"/>
          <w:lang w:eastAsia="es-ES"/>
        </w:rPr>
        <w:t>XXXXXXXXXX</w:t>
      </w:r>
      <w:proofErr w:type="gramEnd"/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Número colegiado/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registered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number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445BC6" w:rsidRPr="00445BC6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XXXXXXXXXXXX</w:t>
      </w:r>
    </w:p>
    <w:p w:rsidR="009324E2" w:rsidRPr="00F44DDB" w:rsidRDefault="009324E2" w:rsidP="009324E2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445BC6" w:rsidRDefault="009324E2" w:rsidP="009324E2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color w:val="FF0000"/>
          <w:lang w:eastAsia="es-ES"/>
        </w:rPr>
      </w:pPr>
      <w:r w:rsidRPr="00F44DDB">
        <w:rPr>
          <w:rFonts w:ascii="Symbol" w:hAnsi="Symbol" w:cs="Calibri"/>
          <w:color w:val="000000"/>
          <w:sz w:val="24"/>
          <w:szCs w:val="24"/>
          <w:lang w:eastAsia="es-ES"/>
        </w:rPr>
        <w:t></w:t>
      </w:r>
      <w:r w:rsidRPr="00F44DDB">
        <w:rPr>
          <w:rFonts w:ascii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Dirección  Hospital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address</w:t>
      </w:r>
      <w:proofErr w:type="spellEnd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Hospital: </w:t>
      </w:r>
      <w:bookmarkStart w:id="0" w:name="m_-1534833027506511742__gjdgxs"/>
      <w:bookmarkEnd w:id="0"/>
      <w:r w:rsidR="00445BC6" w:rsidRPr="00445BC6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XXXXXXXXXX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both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center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                                             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jc w:val="center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                   Sello y Firma / </w:t>
      </w:r>
      <w:proofErr w:type="spellStart"/>
      <w:r w:rsidRPr="00F44DDB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Signature</w:t>
      </w:r>
      <w:proofErr w:type="spellEnd"/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:</w:t>
      </w:r>
    </w:p>
    <w:p w:rsidR="009324E2" w:rsidRPr="00F44DDB" w:rsidRDefault="009324E2" w:rsidP="009324E2">
      <w:pPr>
        <w:shd w:val="clear" w:color="auto" w:fill="FFFFFF"/>
        <w:spacing w:after="160" w:line="157" w:lineRule="atLeast"/>
        <w:rPr>
          <w:rFonts w:ascii="Calibri" w:hAnsi="Calibri" w:cs="Calibri"/>
          <w:color w:val="000000"/>
          <w:lang w:eastAsia="es-ES"/>
        </w:rPr>
      </w:pPr>
      <w:r w:rsidRPr="00F44DDB">
        <w:rPr>
          <w:rFonts w:ascii="Arial" w:hAnsi="Arial" w:cs="Arial"/>
          <w:color w:val="000000"/>
          <w:sz w:val="24"/>
          <w:szCs w:val="24"/>
          <w:lang w:eastAsia="es-ES"/>
        </w:rPr>
        <w:t> </w:t>
      </w:r>
    </w:p>
    <w:p w:rsidR="009324E2" w:rsidRDefault="009324E2" w:rsidP="009324E2"/>
    <w:p w:rsidR="00084DAD" w:rsidRDefault="00913163">
      <w:r>
        <w:br/>
      </w:r>
    </w:p>
    <w:p w:rsidR="00913163" w:rsidRDefault="00913163"/>
    <w:p w:rsidR="00913163" w:rsidRDefault="00913163"/>
    <w:p w:rsidR="00913163" w:rsidRDefault="00913163"/>
    <w:sectPr w:rsidR="00913163" w:rsidSect="005A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0D4F"/>
    <w:rsid w:val="00084DAD"/>
    <w:rsid w:val="0029220A"/>
    <w:rsid w:val="003050CA"/>
    <w:rsid w:val="00445BC6"/>
    <w:rsid w:val="005A1839"/>
    <w:rsid w:val="005F2E8A"/>
    <w:rsid w:val="00913163"/>
    <w:rsid w:val="009324E2"/>
    <w:rsid w:val="00A66850"/>
    <w:rsid w:val="00AF6597"/>
    <w:rsid w:val="00C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Ronderos</dc:creator>
  <cp:lastModifiedBy>Maria Ronderos</cp:lastModifiedBy>
  <cp:revision>2</cp:revision>
  <dcterms:created xsi:type="dcterms:W3CDTF">2022-10-08T15:57:00Z</dcterms:created>
  <dcterms:modified xsi:type="dcterms:W3CDTF">2022-10-08T15:57:00Z</dcterms:modified>
</cp:coreProperties>
</file>